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Åre kommunfullmäktige</w:t>
      </w:r>
    </w:p>
    <w:p>
      <w:pPr>
        <w:pStyle w:val="Heading1"/>
      </w:pPr>
      <w:r>
        <w:t xml:space="preserve">Förenklade tillstånd för små turismföretag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Åre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Små företag inom besöksnäringen upplever långa handläggningstider och höga avgifter (Svenskt Näringsliv 2025). Detta hämmar tillväxt i en kommun där turismen står för 65 % av jobben.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Åre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digital tillståndsportal med max 30 dagars handläggningstid.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sänka avgifterna för serveringstillstånd och bygglov för företag med färre än 10 anställda med 30 %.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näringslivslots som stödjer småföretagare i Åre, Duved och Storlien.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och avgifter för turismrelaterade tillstånd.</w:t>
      </w:r>
    </w:p>
    <w:p>
      <w:pPr>
        <w:spacing w:before="360"/>
      </w:pPr>
    </w:p>
    <w:p>
      <w:r>
        <w:t xml:space="preserve">Åre,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Åre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2026-07-14T01:56:57.364Z</dcterms:created>
  <dcterms:modified xsi:type="dcterms:W3CDTF">2026-07-14T01:56:57.364Z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